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7B7B" w:rsidRPr="006E0334" w:rsidRDefault="00E87B7B" w:rsidP="00E87B7B">
      <w:pPr>
        <w:pStyle w:val="NoSpacing"/>
        <w:rPr>
          <w:rFonts w:asciiTheme="minorHAnsi" w:hAnsiTheme="minorHAnsi"/>
          <w:b/>
          <w:sz w:val="20"/>
          <w:szCs w:val="20"/>
          <w:u w:val="single"/>
        </w:rPr>
      </w:pPr>
      <w:bookmarkStart w:id="0" w:name="_GoBack"/>
      <w:r w:rsidRPr="006E0334">
        <w:rPr>
          <w:rFonts w:asciiTheme="minorHAnsi" w:hAnsiTheme="minorHAnsi"/>
          <w:b/>
          <w:sz w:val="20"/>
          <w:szCs w:val="20"/>
          <w:u w:val="single"/>
        </w:rPr>
        <w:t>ACHIEVEMENT</w:t>
      </w:r>
    </w:p>
    <w:bookmarkEnd w:id="0"/>
    <w:p w:rsidR="00E87B7B" w:rsidRPr="003C0A06" w:rsidRDefault="00E87B7B" w:rsidP="00E87B7B">
      <w:pPr>
        <w:pStyle w:val="NoSpacing"/>
        <w:rPr>
          <w:rFonts w:asciiTheme="minorHAnsi" w:hAnsiTheme="minorHAnsi"/>
          <w:sz w:val="20"/>
          <w:szCs w:val="20"/>
        </w:rPr>
      </w:pPr>
    </w:p>
    <w:p w:rsidR="00E87B7B" w:rsidRPr="003C0A06" w:rsidRDefault="00E87B7B" w:rsidP="00E87B7B">
      <w:pPr>
        <w:pStyle w:val="NoSpacing"/>
        <w:rPr>
          <w:rFonts w:asciiTheme="minorHAnsi" w:hAnsiTheme="minorHAnsi"/>
          <w:color w:val="000000"/>
          <w:sz w:val="20"/>
          <w:szCs w:val="20"/>
        </w:rPr>
      </w:pPr>
      <w:smartTag w:uri="urn:schemas-microsoft-com:office:smarttags" w:element="stockticker">
        <w:r w:rsidRPr="003C0A06">
          <w:rPr>
            <w:rFonts w:asciiTheme="minorHAnsi" w:hAnsiTheme="minorHAnsi" w:cs="Arial"/>
            <w:color w:val="000000"/>
            <w:sz w:val="20"/>
            <w:szCs w:val="20"/>
            <w:u w:val="single"/>
          </w:rPr>
          <w:t>FIVE</w:t>
        </w:r>
      </w:smartTag>
      <w:r w:rsidRPr="003C0A06">
        <w:rPr>
          <w:rFonts w:asciiTheme="minorHAnsi" w:hAnsiTheme="minorHAnsi" w:cs="Arial"/>
          <w:color w:val="000000"/>
          <w:sz w:val="20"/>
          <w:szCs w:val="20"/>
          <w:u w:val="single"/>
        </w:rPr>
        <w:t>-YEAR ACHIEVEMENT GOAL (2013/2014)</w:t>
      </w:r>
      <w:r w:rsidRPr="003C0A06">
        <w:rPr>
          <w:rFonts w:asciiTheme="minorHAnsi" w:hAnsiTheme="minorHAnsi"/>
          <w:color w:val="000000"/>
          <w:sz w:val="20"/>
          <w:szCs w:val="20"/>
        </w:rPr>
        <w:t xml:space="preserve"> </w:t>
      </w:r>
    </w:p>
    <w:p w:rsidR="00E87B7B" w:rsidRPr="003C0A06" w:rsidRDefault="00E87B7B" w:rsidP="00E87B7B">
      <w:pPr>
        <w:pStyle w:val="NoSpacing"/>
        <w:rPr>
          <w:rFonts w:asciiTheme="minorHAnsi" w:hAnsiTheme="minorHAnsi"/>
          <w:color w:val="000000"/>
          <w:sz w:val="20"/>
          <w:szCs w:val="20"/>
        </w:rPr>
      </w:pPr>
      <w:r w:rsidRPr="003C0A06">
        <w:rPr>
          <w:rFonts w:asciiTheme="minorHAnsi" w:hAnsiTheme="minorHAnsi"/>
          <w:color w:val="000000"/>
          <w:sz w:val="20"/>
          <w:szCs w:val="20"/>
        </w:rPr>
        <w:t>APR—meet 14/14</w:t>
      </w:r>
    </w:p>
    <w:p w:rsidR="00E87B7B" w:rsidRPr="003C0A06" w:rsidRDefault="00E87B7B" w:rsidP="00E87B7B">
      <w:pPr>
        <w:pStyle w:val="NoSpacing"/>
        <w:rPr>
          <w:rFonts w:asciiTheme="minorHAnsi" w:hAnsiTheme="minorHAnsi"/>
          <w:color w:val="000000"/>
          <w:sz w:val="20"/>
          <w:szCs w:val="20"/>
        </w:rPr>
      </w:pPr>
      <w:r w:rsidRPr="003C0A06">
        <w:rPr>
          <w:rFonts w:asciiTheme="minorHAnsi" w:hAnsiTheme="minorHAnsi"/>
          <w:color w:val="000000"/>
          <w:sz w:val="20"/>
          <w:szCs w:val="20"/>
        </w:rPr>
        <w:t>AYP—</w:t>
      </w:r>
      <w:proofErr w:type="gramStart"/>
      <w:r w:rsidRPr="003C0A06">
        <w:rPr>
          <w:rFonts w:asciiTheme="minorHAnsi" w:hAnsiTheme="minorHAnsi"/>
          <w:color w:val="000000"/>
          <w:sz w:val="20"/>
          <w:szCs w:val="20"/>
        </w:rPr>
        <w:t>All</w:t>
      </w:r>
      <w:proofErr w:type="gramEnd"/>
      <w:r w:rsidRPr="003C0A06">
        <w:rPr>
          <w:rFonts w:asciiTheme="minorHAnsi" w:hAnsiTheme="minorHAnsi"/>
          <w:color w:val="000000"/>
          <w:sz w:val="20"/>
          <w:szCs w:val="20"/>
        </w:rPr>
        <w:t xml:space="preserve"> subgroups will increase achievement by the average annual gain from the previous five years.</w:t>
      </w:r>
    </w:p>
    <w:p w:rsidR="00E87B7B" w:rsidRPr="003C0A06" w:rsidRDefault="00E87B7B" w:rsidP="00E87B7B">
      <w:pPr>
        <w:pStyle w:val="NoSpacing"/>
        <w:rPr>
          <w:rFonts w:asciiTheme="minorHAnsi" w:hAnsiTheme="minorHAnsi"/>
          <w:sz w:val="20"/>
          <w:szCs w:val="20"/>
        </w:rPr>
      </w:pPr>
    </w:p>
    <w:p w:rsidR="00E87B7B" w:rsidRPr="003C0A06" w:rsidRDefault="00E87B7B" w:rsidP="00E87B7B">
      <w:pPr>
        <w:pStyle w:val="NoSpacing"/>
        <w:rPr>
          <w:rFonts w:asciiTheme="minorHAnsi" w:hAnsiTheme="minorHAnsi" w:cs="Arial"/>
          <w:color w:val="000000"/>
          <w:sz w:val="20"/>
          <w:szCs w:val="20"/>
          <w:u w:val="single"/>
        </w:rPr>
      </w:pPr>
      <w:smartTag w:uri="urn:schemas-microsoft-com:office:smarttags" w:element="stockticker">
        <w:r w:rsidRPr="003C0A06">
          <w:rPr>
            <w:rFonts w:asciiTheme="minorHAnsi" w:hAnsiTheme="minorHAnsi" w:cs="Arial"/>
            <w:color w:val="000000"/>
            <w:sz w:val="20"/>
            <w:szCs w:val="20"/>
            <w:u w:val="single"/>
          </w:rPr>
          <w:t>ONE</w:t>
        </w:r>
      </w:smartTag>
      <w:r w:rsidRPr="003C0A06">
        <w:rPr>
          <w:rFonts w:asciiTheme="minorHAnsi" w:hAnsiTheme="minorHAnsi" w:cs="Arial"/>
          <w:color w:val="000000"/>
          <w:sz w:val="20"/>
          <w:szCs w:val="20"/>
          <w:u w:val="single"/>
        </w:rPr>
        <w:t>-YEAR ACHIEVEMENT GOAL (12/13)</w:t>
      </w:r>
    </w:p>
    <w:p w:rsidR="00E87B7B" w:rsidRPr="003C0A06" w:rsidRDefault="00E87B7B" w:rsidP="00E87B7B">
      <w:pPr>
        <w:pStyle w:val="NoSpacing"/>
        <w:rPr>
          <w:rFonts w:asciiTheme="minorHAnsi" w:hAnsiTheme="minorHAnsi"/>
          <w:color w:val="000000"/>
          <w:sz w:val="20"/>
          <w:szCs w:val="20"/>
        </w:rPr>
      </w:pPr>
      <w:r w:rsidRPr="003C0A06">
        <w:rPr>
          <w:rFonts w:asciiTheme="minorHAnsi" w:hAnsiTheme="minorHAnsi"/>
          <w:color w:val="000000"/>
          <w:sz w:val="20"/>
          <w:szCs w:val="20"/>
        </w:rPr>
        <w:t>AYP</w:t>
      </w:r>
    </w:p>
    <w:p w:rsidR="00E87B7B" w:rsidRPr="003C0A06" w:rsidRDefault="00E87B7B" w:rsidP="00E87B7B">
      <w:pPr>
        <w:pStyle w:val="NoSpacing"/>
        <w:rPr>
          <w:rFonts w:asciiTheme="minorHAnsi" w:hAnsiTheme="minorHAnsi"/>
          <w:sz w:val="20"/>
          <w:szCs w:val="20"/>
        </w:rPr>
      </w:pPr>
      <w:r w:rsidRPr="003C0A06">
        <w:rPr>
          <w:rFonts w:asciiTheme="minorHAnsi" w:hAnsiTheme="minorHAnsi"/>
          <w:sz w:val="20"/>
          <w:szCs w:val="20"/>
        </w:rPr>
        <w:t>FHSD will qualify for Performance in Distinction status based on MSIP 5 indicators.</w:t>
      </w:r>
    </w:p>
    <w:p w:rsidR="00E87B7B" w:rsidRPr="003C0A06" w:rsidRDefault="00E87B7B" w:rsidP="00E87B7B">
      <w:pPr>
        <w:pStyle w:val="NoSpacing"/>
        <w:rPr>
          <w:rFonts w:asciiTheme="minorHAnsi" w:hAnsiTheme="minorHAnsi"/>
          <w:sz w:val="20"/>
          <w:szCs w:val="20"/>
        </w:rPr>
      </w:pPr>
    </w:p>
    <w:p w:rsidR="00E87B7B" w:rsidRPr="003C0A06" w:rsidRDefault="00E87B7B" w:rsidP="00E87B7B">
      <w:pPr>
        <w:pStyle w:val="NoSpacing"/>
        <w:rPr>
          <w:rFonts w:asciiTheme="minorHAnsi" w:hAnsiTheme="minorHAnsi"/>
          <w:sz w:val="20"/>
          <w:szCs w:val="20"/>
        </w:rPr>
      </w:pPr>
      <w:r w:rsidRPr="003C0A06">
        <w:rPr>
          <w:rFonts w:asciiTheme="minorHAnsi" w:hAnsiTheme="minorHAnsi"/>
          <w:sz w:val="20"/>
          <w:szCs w:val="20"/>
        </w:rPr>
        <w:t>APR—FHSD will hit the following MSIP 5 indicators:</w:t>
      </w:r>
    </w:p>
    <w:p w:rsidR="00E87B7B" w:rsidRPr="003C0A06" w:rsidRDefault="00E87B7B" w:rsidP="00E87B7B">
      <w:pPr>
        <w:pStyle w:val="NoSpacing"/>
        <w:rPr>
          <w:rFonts w:asciiTheme="minorHAnsi" w:hAnsiTheme="minorHAnsi"/>
          <w:sz w:val="20"/>
          <w:szCs w:val="20"/>
        </w:rPr>
      </w:pPr>
      <w:r w:rsidRPr="003C0A06">
        <w:rPr>
          <w:rFonts w:asciiTheme="minorHAnsi" w:hAnsiTheme="minorHAnsi"/>
          <w:sz w:val="20"/>
          <w:szCs w:val="20"/>
        </w:rPr>
        <w:t>ACT: 23.0</w:t>
      </w:r>
    </w:p>
    <w:p w:rsidR="00E87B7B" w:rsidRPr="003C0A06" w:rsidRDefault="00E87B7B" w:rsidP="00E87B7B">
      <w:pPr>
        <w:pStyle w:val="NoSpacing"/>
        <w:rPr>
          <w:rFonts w:asciiTheme="minorHAnsi" w:hAnsiTheme="minorHAnsi"/>
          <w:sz w:val="20"/>
          <w:szCs w:val="20"/>
        </w:rPr>
      </w:pPr>
      <w:r w:rsidRPr="003C0A06">
        <w:rPr>
          <w:rFonts w:asciiTheme="minorHAnsi" w:hAnsiTheme="minorHAnsi"/>
          <w:sz w:val="20"/>
          <w:szCs w:val="20"/>
        </w:rPr>
        <w:t>Drop-out will decrease by 12% (no more than 60 students district-wide).</w:t>
      </w:r>
    </w:p>
    <w:p w:rsidR="00E87B7B" w:rsidRPr="003C0A06" w:rsidRDefault="00E87B7B" w:rsidP="00E87B7B">
      <w:pPr>
        <w:pStyle w:val="NoSpacing"/>
        <w:rPr>
          <w:rFonts w:asciiTheme="minorHAnsi" w:hAnsiTheme="minorHAnsi"/>
          <w:sz w:val="20"/>
          <w:szCs w:val="20"/>
        </w:rPr>
      </w:pPr>
      <w:r w:rsidRPr="003C0A06">
        <w:rPr>
          <w:rFonts w:asciiTheme="minorHAnsi" w:hAnsiTheme="minorHAnsi"/>
          <w:sz w:val="20"/>
          <w:szCs w:val="20"/>
        </w:rPr>
        <w:t>Attendance:  95.9%</w:t>
      </w:r>
    </w:p>
    <w:p w:rsidR="00E87B7B" w:rsidRPr="003C0A06" w:rsidRDefault="00E87B7B" w:rsidP="00E87B7B">
      <w:pPr>
        <w:pStyle w:val="NoSpacing"/>
        <w:rPr>
          <w:rFonts w:asciiTheme="minorHAnsi" w:hAnsiTheme="minorHAnsi"/>
          <w:sz w:val="20"/>
          <w:szCs w:val="20"/>
        </w:rPr>
      </w:pPr>
      <w:r w:rsidRPr="003C0A06">
        <w:rPr>
          <w:rFonts w:asciiTheme="minorHAnsi" w:hAnsiTheme="minorHAnsi"/>
          <w:sz w:val="20"/>
          <w:szCs w:val="20"/>
        </w:rPr>
        <w:t>Increase by 2% the students scoring above a 3 on Advanced Placement courses.</w:t>
      </w:r>
    </w:p>
    <w:p w:rsidR="00E87B7B" w:rsidRPr="003C0A06" w:rsidRDefault="00E87B7B" w:rsidP="00E87B7B">
      <w:pPr>
        <w:pStyle w:val="NoSpacing"/>
        <w:rPr>
          <w:rFonts w:asciiTheme="minorHAnsi" w:hAnsiTheme="minorHAnsi"/>
          <w:sz w:val="20"/>
          <w:szCs w:val="20"/>
        </w:rPr>
      </w:pPr>
      <w:r w:rsidRPr="003C0A06">
        <w:rPr>
          <w:rFonts w:asciiTheme="minorHAnsi" w:hAnsiTheme="minorHAnsi"/>
          <w:sz w:val="20"/>
          <w:szCs w:val="20"/>
        </w:rPr>
        <w:t>Increase by 17% the percent of AP exams written.</w:t>
      </w:r>
    </w:p>
    <w:p w:rsidR="00E87B7B" w:rsidRPr="003C0A06" w:rsidRDefault="00E87B7B" w:rsidP="00E87B7B">
      <w:pPr>
        <w:pStyle w:val="NoSpacing"/>
        <w:rPr>
          <w:rFonts w:asciiTheme="minorHAnsi" w:hAnsiTheme="minorHAnsi"/>
          <w:sz w:val="20"/>
          <w:szCs w:val="20"/>
        </w:rPr>
      </w:pPr>
      <w:r w:rsidRPr="003C0A06">
        <w:rPr>
          <w:rFonts w:asciiTheme="minorHAnsi" w:hAnsiTheme="minorHAnsi"/>
          <w:sz w:val="20"/>
          <w:szCs w:val="20"/>
        </w:rPr>
        <w:t>Decrease status unknown on 180 day survey by 50%.</w:t>
      </w:r>
    </w:p>
    <w:p w:rsidR="00E87B7B" w:rsidRPr="003C0A06" w:rsidRDefault="00E87B7B" w:rsidP="00E87B7B">
      <w:pPr>
        <w:pStyle w:val="NoSpacing"/>
        <w:rPr>
          <w:rFonts w:asciiTheme="minorHAnsi" w:hAnsiTheme="minorHAnsi"/>
          <w:sz w:val="20"/>
          <w:szCs w:val="20"/>
        </w:rPr>
      </w:pPr>
      <w:r w:rsidRPr="003C0A06">
        <w:rPr>
          <w:rFonts w:asciiTheme="minorHAnsi" w:hAnsiTheme="minorHAnsi"/>
          <w:sz w:val="20"/>
          <w:szCs w:val="20"/>
        </w:rPr>
        <w:t>Decrease the percent of students who have 10 or more absences to 19.5%.</w:t>
      </w:r>
    </w:p>
    <w:p w:rsidR="00E87B7B" w:rsidRPr="003C0A06" w:rsidRDefault="00E87B7B" w:rsidP="00E87B7B">
      <w:pPr>
        <w:pStyle w:val="NoSpacing"/>
        <w:rPr>
          <w:rFonts w:asciiTheme="minorHAnsi" w:hAnsiTheme="minorHAnsi"/>
          <w:sz w:val="20"/>
          <w:szCs w:val="20"/>
        </w:rPr>
      </w:pPr>
    </w:p>
    <w:p w:rsidR="00E87B7B" w:rsidRPr="003C0A06" w:rsidRDefault="00E87B7B" w:rsidP="00E87B7B">
      <w:pPr>
        <w:pStyle w:val="NoSpacing"/>
        <w:rPr>
          <w:rFonts w:asciiTheme="minorHAnsi" w:hAnsiTheme="minorHAnsi"/>
          <w:sz w:val="20"/>
          <w:szCs w:val="20"/>
        </w:rPr>
      </w:pPr>
      <w:r w:rsidRPr="003C0A06">
        <w:rPr>
          <w:rFonts w:asciiTheme="minorHAnsi" w:hAnsiTheme="minorHAnsi"/>
          <w:sz w:val="20"/>
          <w:szCs w:val="20"/>
        </w:rPr>
        <w:t>MAP Targets</w:t>
      </w:r>
    </w:p>
    <w:p w:rsidR="00E87B7B" w:rsidRPr="003C0A06" w:rsidRDefault="00E87B7B" w:rsidP="00E87B7B">
      <w:pPr>
        <w:pStyle w:val="NoSpacing"/>
        <w:rPr>
          <w:rFonts w:asciiTheme="minorHAnsi" w:hAnsiTheme="minorHAnsi"/>
          <w:sz w:val="20"/>
          <w:szCs w:val="20"/>
        </w:rPr>
      </w:pPr>
      <w:r w:rsidRPr="003C0A06">
        <w:rPr>
          <w:rFonts w:asciiTheme="minorHAnsi" w:hAnsiTheme="minorHAnsi"/>
          <w:sz w:val="20"/>
          <w:szCs w:val="20"/>
        </w:rPr>
        <w:t>Math: move from 386.6 to 391.1</w:t>
      </w:r>
    </w:p>
    <w:p w:rsidR="00E87B7B" w:rsidRPr="003C0A06" w:rsidRDefault="00E87B7B" w:rsidP="00E87B7B">
      <w:pPr>
        <w:pStyle w:val="NoSpacing"/>
        <w:rPr>
          <w:rFonts w:asciiTheme="minorHAnsi" w:hAnsiTheme="minorHAnsi"/>
          <w:sz w:val="20"/>
          <w:szCs w:val="20"/>
        </w:rPr>
      </w:pPr>
      <w:r w:rsidRPr="003C0A06">
        <w:rPr>
          <w:rFonts w:asciiTheme="minorHAnsi" w:hAnsiTheme="minorHAnsi"/>
          <w:sz w:val="20"/>
          <w:szCs w:val="20"/>
        </w:rPr>
        <w:t>CA: move from 391.1 to 394</w:t>
      </w:r>
    </w:p>
    <w:p w:rsidR="00E87B7B" w:rsidRPr="003C0A06" w:rsidRDefault="00E87B7B" w:rsidP="00E87B7B">
      <w:pPr>
        <w:pStyle w:val="NoSpacing"/>
        <w:rPr>
          <w:rFonts w:asciiTheme="minorHAnsi" w:hAnsiTheme="minorHAnsi"/>
          <w:sz w:val="20"/>
          <w:szCs w:val="20"/>
        </w:rPr>
      </w:pPr>
      <w:r w:rsidRPr="003C0A06">
        <w:rPr>
          <w:rFonts w:asciiTheme="minorHAnsi" w:hAnsiTheme="minorHAnsi"/>
          <w:sz w:val="20"/>
          <w:szCs w:val="20"/>
        </w:rPr>
        <w:t>Subgroup:</w:t>
      </w:r>
    </w:p>
    <w:p w:rsidR="00E87B7B" w:rsidRPr="003C0A06" w:rsidRDefault="00E87B7B" w:rsidP="00E87B7B">
      <w:pPr>
        <w:pStyle w:val="NoSpacing"/>
        <w:rPr>
          <w:rFonts w:asciiTheme="minorHAnsi" w:hAnsiTheme="minorHAnsi"/>
          <w:sz w:val="20"/>
          <w:szCs w:val="20"/>
        </w:rPr>
      </w:pPr>
      <w:r w:rsidRPr="003C0A06">
        <w:rPr>
          <w:rFonts w:asciiTheme="minorHAnsi" w:hAnsiTheme="minorHAnsi"/>
          <w:sz w:val="20"/>
          <w:szCs w:val="20"/>
        </w:rPr>
        <w:t>Math: move from 331.2 to 341.1 (on target)</w:t>
      </w:r>
    </w:p>
    <w:p w:rsidR="00E87B7B" w:rsidRPr="003C0A06" w:rsidRDefault="00E87B7B" w:rsidP="00E87B7B">
      <w:pPr>
        <w:pStyle w:val="NoSpacing"/>
        <w:rPr>
          <w:rFonts w:asciiTheme="minorHAnsi" w:hAnsiTheme="minorHAnsi"/>
          <w:sz w:val="20"/>
          <w:szCs w:val="20"/>
        </w:rPr>
      </w:pPr>
      <w:r w:rsidRPr="003C0A06">
        <w:rPr>
          <w:rFonts w:asciiTheme="minorHAnsi" w:hAnsiTheme="minorHAnsi"/>
          <w:sz w:val="20"/>
          <w:szCs w:val="20"/>
        </w:rPr>
        <w:t>CA: move from 342.1 to 345.3 (on target)</w:t>
      </w:r>
    </w:p>
    <w:p w:rsidR="00E87B7B" w:rsidRPr="003C0A06" w:rsidRDefault="00E87B7B" w:rsidP="00E87B7B">
      <w:pPr>
        <w:pStyle w:val="NoSpacing"/>
        <w:rPr>
          <w:rFonts w:asciiTheme="minorHAnsi" w:hAnsiTheme="minorHAnsi"/>
          <w:sz w:val="20"/>
          <w:szCs w:val="20"/>
        </w:rPr>
      </w:pPr>
      <w:r w:rsidRPr="003C0A06">
        <w:rPr>
          <w:rFonts w:asciiTheme="minorHAnsi" w:hAnsiTheme="minorHAnsi"/>
          <w:sz w:val="20"/>
          <w:szCs w:val="20"/>
        </w:rPr>
        <w:t xml:space="preserve">Science: move from 324.0 to 330.3 </w:t>
      </w:r>
    </w:p>
    <w:p w:rsidR="00E87B7B" w:rsidRPr="003C0A06" w:rsidRDefault="00E87B7B" w:rsidP="00E87B7B">
      <w:pPr>
        <w:pStyle w:val="NoSpacing"/>
        <w:rPr>
          <w:rFonts w:asciiTheme="minorHAnsi" w:hAnsiTheme="minorHAnsi"/>
          <w:sz w:val="20"/>
          <w:szCs w:val="20"/>
        </w:rPr>
      </w:pPr>
      <w:r w:rsidRPr="003C0A06">
        <w:rPr>
          <w:rFonts w:asciiTheme="minorHAnsi" w:hAnsiTheme="minorHAnsi"/>
          <w:sz w:val="20"/>
          <w:szCs w:val="20"/>
        </w:rPr>
        <w:t>Social Studies: move from 332.8 to 338.7</w:t>
      </w:r>
    </w:p>
    <w:p w:rsidR="00E87B7B" w:rsidRPr="003C0A06" w:rsidRDefault="00E87B7B" w:rsidP="00E87B7B">
      <w:pPr>
        <w:pStyle w:val="NoSpacing"/>
        <w:rPr>
          <w:rFonts w:asciiTheme="minorHAnsi" w:hAnsiTheme="minorHAnsi"/>
          <w:sz w:val="20"/>
          <w:szCs w:val="20"/>
        </w:rPr>
      </w:pPr>
    </w:p>
    <w:p w:rsidR="00E87B7B" w:rsidRPr="003C0A06" w:rsidRDefault="00E87B7B" w:rsidP="00E87B7B">
      <w:pPr>
        <w:pStyle w:val="NoSpacing"/>
        <w:rPr>
          <w:rFonts w:asciiTheme="minorHAnsi" w:hAnsiTheme="minorHAnsi"/>
          <w:sz w:val="20"/>
          <w:szCs w:val="20"/>
        </w:rPr>
      </w:pPr>
      <w:r w:rsidRPr="003C0A06">
        <w:rPr>
          <w:rFonts w:asciiTheme="minorHAnsi" w:hAnsiTheme="minorHAnsi"/>
          <w:sz w:val="20"/>
          <w:szCs w:val="20"/>
        </w:rPr>
        <w:t>Data-driven rationale that led you to this goal (charts):</w:t>
      </w:r>
    </w:p>
    <w:p w:rsidR="00E87B7B" w:rsidRPr="003C0A06" w:rsidRDefault="00E87B7B" w:rsidP="00E87B7B">
      <w:pPr>
        <w:pStyle w:val="NoSpacing"/>
        <w:rPr>
          <w:rFonts w:asciiTheme="minorHAnsi" w:hAnsiTheme="minorHAnsi"/>
          <w:sz w:val="20"/>
          <w:szCs w:val="20"/>
        </w:rPr>
      </w:pPr>
    </w:p>
    <w:p w:rsidR="00E87B7B" w:rsidRPr="003C0A06" w:rsidRDefault="00E87B7B" w:rsidP="00E87B7B">
      <w:pPr>
        <w:pStyle w:val="NoSpacing"/>
        <w:rPr>
          <w:rFonts w:asciiTheme="minorHAnsi" w:hAnsiTheme="minorHAnsi"/>
          <w:sz w:val="20"/>
          <w:szCs w:val="20"/>
        </w:rPr>
      </w:pPr>
      <w:proofErr w:type="gramStart"/>
      <w:r w:rsidRPr="003C0A06">
        <w:rPr>
          <w:rFonts w:asciiTheme="minorHAnsi" w:hAnsiTheme="minorHAnsi"/>
          <w:sz w:val="20"/>
          <w:szCs w:val="20"/>
        </w:rPr>
        <w:t>BW to complete current standings on 14 indicators.</w:t>
      </w:r>
      <w:proofErr w:type="gramEnd"/>
    </w:p>
    <w:p w:rsidR="00E87B7B" w:rsidRPr="003C0A06" w:rsidRDefault="00E87B7B" w:rsidP="00E87B7B">
      <w:pPr>
        <w:pStyle w:val="NoSpacing"/>
        <w:rPr>
          <w:rFonts w:asciiTheme="minorHAnsi" w:hAnsiTheme="minorHAnsi"/>
          <w:b/>
          <w:sz w:val="20"/>
          <w:szCs w:val="20"/>
        </w:rPr>
      </w:pPr>
    </w:p>
    <w:p w:rsidR="005833E5" w:rsidRPr="003C0A06" w:rsidRDefault="00E87B7B" w:rsidP="00E87B7B">
      <w:pPr>
        <w:pStyle w:val="NoSpacing"/>
        <w:numPr>
          <w:ilvl w:val="0"/>
          <w:numId w:val="5"/>
        </w:numPr>
        <w:rPr>
          <w:rFonts w:asciiTheme="minorHAnsi" w:hAnsiTheme="minorHAnsi"/>
          <w:sz w:val="20"/>
          <w:szCs w:val="20"/>
        </w:rPr>
      </w:pPr>
      <w:r w:rsidRPr="003C0A06">
        <w:rPr>
          <w:rFonts w:asciiTheme="minorHAnsi" w:hAnsiTheme="minorHAnsi"/>
          <w:sz w:val="20"/>
          <w:szCs w:val="20"/>
        </w:rPr>
        <w:t>Strategy One:  100% of new and/or revised curricula will be aligned to Common Core Standards and Next Generation Assessment.  (Chris)</w:t>
      </w:r>
    </w:p>
    <w:p w:rsidR="00E87B7B" w:rsidRPr="003C0A06" w:rsidRDefault="00E87B7B" w:rsidP="00E87B7B">
      <w:pPr>
        <w:pStyle w:val="NoSpacing"/>
        <w:numPr>
          <w:ilvl w:val="0"/>
          <w:numId w:val="5"/>
        </w:numPr>
        <w:rPr>
          <w:rFonts w:asciiTheme="minorHAnsi" w:hAnsiTheme="minorHAnsi"/>
          <w:sz w:val="20"/>
          <w:szCs w:val="20"/>
        </w:rPr>
      </w:pPr>
      <w:r w:rsidRPr="003C0A06">
        <w:rPr>
          <w:rFonts w:asciiTheme="minorHAnsi" w:hAnsiTheme="minorHAnsi"/>
          <w:sz w:val="20"/>
          <w:szCs w:val="20"/>
        </w:rPr>
        <w:t xml:space="preserve">Strategy Two:  100% of schools will have a data-based current reality of curriculum implementation.    </w:t>
      </w:r>
    </w:p>
    <w:p w:rsidR="00E87B7B" w:rsidRPr="003C0A06" w:rsidRDefault="00E87B7B" w:rsidP="00E87B7B">
      <w:pPr>
        <w:pStyle w:val="NoSpacing"/>
        <w:numPr>
          <w:ilvl w:val="0"/>
          <w:numId w:val="5"/>
        </w:numPr>
        <w:rPr>
          <w:rFonts w:asciiTheme="minorHAnsi" w:hAnsiTheme="minorHAnsi"/>
          <w:sz w:val="20"/>
          <w:szCs w:val="20"/>
        </w:rPr>
      </w:pPr>
      <w:r w:rsidRPr="003C0A06">
        <w:rPr>
          <w:rFonts w:asciiTheme="minorHAnsi" w:hAnsiTheme="minorHAnsi"/>
          <w:sz w:val="20"/>
          <w:szCs w:val="20"/>
        </w:rPr>
        <w:t>Strategy Three:  100% of lessons will include an objective plus one additional research-based strategy.  (Laura)</w:t>
      </w:r>
    </w:p>
    <w:p w:rsidR="00E87B7B" w:rsidRPr="003C0A06" w:rsidRDefault="00E87B7B" w:rsidP="00E87B7B">
      <w:pPr>
        <w:pStyle w:val="NoSpacing"/>
        <w:numPr>
          <w:ilvl w:val="0"/>
          <w:numId w:val="5"/>
        </w:numPr>
        <w:rPr>
          <w:rFonts w:asciiTheme="minorHAnsi" w:hAnsiTheme="minorHAnsi"/>
          <w:sz w:val="20"/>
          <w:szCs w:val="20"/>
        </w:rPr>
      </w:pPr>
      <w:r w:rsidRPr="003C0A06">
        <w:rPr>
          <w:rFonts w:asciiTheme="minorHAnsi" w:hAnsiTheme="minorHAnsi"/>
          <w:sz w:val="20"/>
          <w:szCs w:val="20"/>
        </w:rPr>
        <w:t>Strategy Four:  By 13-14 increase by 10 the percentage of teachers reporting that they are using assessment data to drive instruction as measured by district survey.</w:t>
      </w:r>
    </w:p>
    <w:p w:rsidR="00E87B7B" w:rsidRPr="003C0A06" w:rsidRDefault="00E87B7B" w:rsidP="00E87B7B">
      <w:pPr>
        <w:pStyle w:val="NoSpacing"/>
        <w:numPr>
          <w:ilvl w:val="0"/>
          <w:numId w:val="5"/>
        </w:numPr>
        <w:rPr>
          <w:rFonts w:asciiTheme="minorHAnsi" w:hAnsiTheme="minorHAnsi"/>
          <w:sz w:val="20"/>
          <w:szCs w:val="20"/>
        </w:rPr>
      </w:pPr>
      <w:r w:rsidRPr="003C0A06">
        <w:rPr>
          <w:rFonts w:asciiTheme="minorHAnsi" w:hAnsiTheme="minorHAnsi"/>
          <w:sz w:val="20"/>
          <w:szCs w:val="20"/>
        </w:rPr>
        <w:t>Strategy Five:  80% of students will be at or above grade level in reading based on identified grade-level assessments.  (Chris/Shelley)</w:t>
      </w:r>
    </w:p>
    <w:p w:rsidR="00E87B7B" w:rsidRPr="003C0A06" w:rsidRDefault="00E87B7B" w:rsidP="00E87B7B">
      <w:pPr>
        <w:pStyle w:val="NoSpacing"/>
        <w:numPr>
          <w:ilvl w:val="0"/>
          <w:numId w:val="5"/>
        </w:numPr>
        <w:rPr>
          <w:rFonts w:asciiTheme="minorHAnsi" w:hAnsiTheme="minorHAnsi"/>
          <w:sz w:val="20"/>
          <w:szCs w:val="20"/>
        </w:rPr>
      </w:pPr>
      <w:r w:rsidRPr="003C0A06">
        <w:rPr>
          <w:rFonts w:asciiTheme="minorHAnsi" w:hAnsiTheme="minorHAnsi"/>
          <w:sz w:val="20"/>
          <w:szCs w:val="20"/>
        </w:rPr>
        <w:t>Strategy Six:  100% of schools will incorporate student goal setting as a part of their School Improvement Plan.   (Laura)</w:t>
      </w:r>
    </w:p>
    <w:p w:rsidR="00E87B7B" w:rsidRPr="003C0A06" w:rsidRDefault="00E87B7B" w:rsidP="00E87B7B">
      <w:pPr>
        <w:pStyle w:val="NoSpacing"/>
        <w:numPr>
          <w:ilvl w:val="0"/>
          <w:numId w:val="5"/>
        </w:numPr>
        <w:rPr>
          <w:rFonts w:asciiTheme="minorHAnsi" w:hAnsiTheme="minorHAnsi"/>
          <w:sz w:val="20"/>
          <w:szCs w:val="20"/>
        </w:rPr>
      </w:pPr>
      <w:r w:rsidRPr="003C0A06">
        <w:rPr>
          <w:rFonts w:asciiTheme="minorHAnsi" w:hAnsiTheme="minorHAnsi"/>
          <w:sz w:val="20"/>
          <w:szCs w:val="20"/>
        </w:rPr>
        <w:t xml:space="preserve">Strategy Seven:  In the 2012-2013 school </w:t>
      </w:r>
      <w:proofErr w:type="gramStart"/>
      <w:r w:rsidRPr="003C0A06">
        <w:rPr>
          <w:rFonts w:asciiTheme="minorHAnsi" w:hAnsiTheme="minorHAnsi"/>
          <w:sz w:val="20"/>
          <w:szCs w:val="20"/>
        </w:rPr>
        <w:t>year</w:t>
      </w:r>
      <w:proofErr w:type="gramEnd"/>
      <w:r w:rsidRPr="003C0A06">
        <w:rPr>
          <w:rFonts w:asciiTheme="minorHAnsi" w:hAnsiTheme="minorHAnsi"/>
          <w:sz w:val="20"/>
          <w:szCs w:val="20"/>
        </w:rPr>
        <w:t>, four professional development activities (Atomic Learning, etc.) will be provided to ensure PLC leaders will have access to training and resources to ensure consistency in the PLC team meeting process.   (Laura)</w:t>
      </w:r>
    </w:p>
    <w:p w:rsidR="00E87B7B" w:rsidRPr="003C0A06" w:rsidRDefault="00E87B7B" w:rsidP="00E87B7B">
      <w:pPr>
        <w:pStyle w:val="NoSpacing"/>
        <w:numPr>
          <w:ilvl w:val="0"/>
          <w:numId w:val="5"/>
        </w:numPr>
        <w:rPr>
          <w:rFonts w:asciiTheme="minorHAnsi" w:hAnsiTheme="minorHAnsi"/>
          <w:sz w:val="20"/>
          <w:szCs w:val="20"/>
        </w:rPr>
      </w:pPr>
      <w:r w:rsidRPr="003C0A06">
        <w:rPr>
          <w:rFonts w:asciiTheme="minorHAnsi" w:hAnsiTheme="minorHAnsi"/>
          <w:sz w:val="20"/>
          <w:szCs w:val="20"/>
        </w:rPr>
        <w:t xml:space="preserve">Strategy Eight:  100% of schools will include POI as an action step or strategy in their SIP.  </w:t>
      </w:r>
    </w:p>
    <w:p w:rsidR="00E87B7B" w:rsidRPr="003C0A06" w:rsidRDefault="00E87B7B" w:rsidP="00E87B7B">
      <w:pPr>
        <w:pStyle w:val="NoSpacing"/>
        <w:numPr>
          <w:ilvl w:val="0"/>
          <w:numId w:val="5"/>
        </w:numPr>
        <w:rPr>
          <w:rFonts w:asciiTheme="minorHAnsi" w:hAnsiTheme="minorHAnsi"/>
          <w:sz w:val="20"/>
          <w:szCs w:val="20"/>
        </w:rPr>
      </w:pPr>
      <w:r w:rsidRPr="003C0A06">
        <w:rPr>
          <w:rFonts w:asciiTheme="minorHAnsi" w:hAnsiTheme="minorHAnsi"/>
          <w:sz w:val="20"/>
          <w:szCs w:val="20"/>
        </w:rPr>
        <w:t>Strategy Nine:   The District will have a 5% increase in the students enrolled in the PLTW courses.</w:t>
      </w:r>
    </w:p>
    <w:p w:rsidR="00E87B7B" w:rsidRPr="003C0A06" w:rsidRDefault="00E87B7B" w:rsidP="00E87B7B">
      <w:pPr>
        <w:pStyle w:val="NoSpacing"/>
        <w:numPr>
          <w:ilvl w:val="0"/>
          <w:numId w:val="5"/>
        </w:numPr>
        <w:rPr>
          <w:rFonts w:asciiTheme="minorHAnsi" w:hAnsiTheme="minorHAnsi"/>
          <w:sz w:val="20"/>
          <w:szCs w:val="20"/>
        </w:rPr>
      </w:pPr>
      <w:r w:rsidRPr="003C0A06">
        <w:rPr>
          <w:rFonts w:asciiTheme="minorHAnsi" w:hAnsiTheme="minorHAnsi"/>
          <w:sz w:val="20"/>
          <w:szCs w:val="20"/>
        </w:rPr>
        <w:t>Strategy Ten:  100% of the unit plans for Common Core would include extension activities, samples, and resources.  (Laura)</w:t>
      </w:r>
    </w:p>
    <w:p w:rsidR="00E87B7B" w:rsidRPr="003C0A06" w:rsidRDefault="00E87B7B" w:rsidP="00E87B7B">
      <w:pPr>
        <w:pStyle w:val="NoSpacing"/>
        <w:numPr>
          <w:ilvl w:val="0"/>
          <w:numId w:val="5"/>
        </w:numPr>
        <w:rPr>
          <w:rFonts w:asciiTheme="minorHAnsi" w:hAnsiTheme="minorHAnsi"/>
          <w:sz w:val="20"/>
          <w:szCs w:val="20"/>
        </w:rPr>
      </w:pPr>
      <w:r w:rsidRPr="003C0A06">
        <w:rPr>
          <w:rFonts w:asciiTheme="minorHAnsi" w:hAnsiTheme="minorHAnsi"/>
          <w:sz w:val="20"/>
          <w:szCs w:val="20"/>
        </w:rPr>
        <w:t>Strategy Eleven:  Title I schools (Harvest Ridge and Central</w:t>
      </w:r>
      <w:proofErr w:type="gramStart"/>
      <w:r w:rsidRPr="003C0A06">
        <w:rPr>
          <w:rFonts w:asciiTheme="minorHAnsi" w:hAnsiTheme="minorHAnsi"/>
          <w:sz w:val="20"/>
          <w:szCs w:val="20"/>
        </w:rPr>
        <w:t>)  will</w:t>
      </w:r>
      <w:proofErr w:type="gramEnd"/>
      <w:r w:rsidRPr="003C0A06">
        <w:rPr>
          <w:rFonts w:asciiTheme="minorHAnsi" w:hAnsiTheme="minorHAnsi"/>
          <w:sz w:val="20"/>
          <w:szCs w:val="20"/>
        </w:rPr>
        <w:t xml:space="preserve"> meet all FHSD student performance expectations in the 2012-2013 school year. (Increase MAP performance, subgroup performance, reading cohort, etc.) (SIP Checklist)  </w:t>
      </w:r>
    </w:p>
    <w:p w:rsidR="00E87B7B" w:rsidRPr="003C0A06" w:rsidRDefault="00E87B7B" w:rsidP="00E87B7B">
      <w:pPr>
        <w:pStyle w:val="NoSpacing"/>
        <w:rPr>
          <w:sz w:val="20"/>
          <w:szCs w:val="20"/>
        </w:rPr>
      </w:pPr>
    </w:p>
    <w:p w:rsidR="00E87B7B" w:rsidRPr="003C0A06" w:rsidRDefault="00E87B7B" w:rsidP="00E87B7B">
      <w:pPr>
        <w:pStyle w:val="NoSpacing"/>
        <w:rPr>
          <w:sz w:val="20"/>
          <w:szCs w:val="20"/>
        </w:rPr>
      </w:pPr>
    </w:p>
    <w:p w:rsidR="00E87B7B" w:rsidRPr="003C0A06" w:rsidRDefault="00E87B7B" w:rsidP="00E87B7B">
      <w:pPr>
        <w:pStyle w:val="NoSpacing"/>
        <w:rPr>
          <w:sz w:val="20"/>
          <w:szCs w:val="20"/>
        </w:rPr>
      </w:pPr>
    </w:p>
    <w:p w:rsidR="00E87B7B" w:rsidRPr="003C0A06" w:rsidRDefault="00E87B7B" w:rsidP="00E87B7B">
      <w:pPr>
        <w:pStyle w:val="NoSpacing"/>
        <w:rPr>
          <w:sz w:val="20"/>
          <w:szCs w:val="20"/>
        </w:rPr>
      </w:pPr>
    </w:p>
    <w:p w:rsidR="00E87B7B" w:rsidRPr="003C0A06" w:rsidRDefault="00E87B7B" w:rsidP="00E87B7B">
      <w:pPr>
        <w:pStyle w:val="NoSpacing"/>
        <w:rPr>
          <w:sz w:val="20"/>
          <w:szCs w:val="20"/>
        </w:rPr>
      </w:pPr>
    </w:p>
    <w:p w:rsidR="00E87B7B" w:rsidRPr="00C02368" w:rsidRDefault="00E87B7B" w:rsidP="00E87B7B">
      <w:pPr>
        <w:pStyle w:val="NoSpacing"/>
        <w:rPr>
          <w:sz w:val="20"/>
          <w:szCs w:val="20"/>
          <w:u w:val="single"/>
        </w:rPr>
      </w:pPr>
    </w:p>
    <w:p w:rsidR="00E87B7B" w:rsidRPr="00C02368" w:rsidRDefault="00E87B7B" w:rsidP="00E87B7B">
      <w:pPr>
        <w:pStyle w:val="NoSpacing"/>
        <w:rPr>
          <w:b/>
          <w:sz w:val="20"/>
          <w:szCs w:val="20"/>
          <w:u w:val="single"/>
        </w:rPr>
      </w:pPr>
      <w:r w:rsidRPr="00C02368">
        <w:rPr>
          <w:b/>
          <w:sz w:val="20"/>
          <w:szCs w:val="20"/>
          <w:u w:val="single"/>
        </w:rPr>
        <w:t>ATTENDANCE</w:t>
      </w:r>
    </w:p>
    <w:p w:rsidR="00E87B7B" w:rsidRPr="003C0A06" w:rsidRDefault="00E87B7B" w:rsidP="00E87B7B">
      <w:pPr>
        <w:pStyle w:val="NoSpacing"/>
        <w:rPr>
          <w:sz w:val="20"/>
          <w:szCs w:val="20"/>
        </w:rPr>
      </w:pPr>
    </w:p>
    <w:p w:rsidR="00E87B7B" w:rsidRPr="003C0A06" w:rsidRDefault="00E87B7B" w:rsidP="00E87B7B">
      <w:pPr>
        <w:pStyle w:val="NoSpacing"/>
        <w:rPr>
          <w:sz w:val="20"/>
          <w:szCs w:val="20"/>
          <w:u w:val="single"/>
        </w:rPr>
      </w:pPr>
      <w:r w:rsidRPr="003C0A06">
        <w:rPr>
          <w:sz w:val="20"/>
          <w:szCs w:val="20"/>
          <w:u w:val="single"/>
        </w:rPr>
        <w:t>THREE YEAR GOAL STATEMENT</w:t>
      </w:r>
    </w:p>
    <w:p w:rsidR="00E87B7B" w:rsidRPr="003C0A06" w:rsidRDefault="00E87B7B" w:rsidP="00E87B7B">
      <w:pPr>
        <w:pStyle w:val="NoSpacing"/>
        <w:rPr>
          <w:sz w:val="20"/>
          <w:szCs w:val="20"/>
        </w:rPr>
      </w:pPr>
      <w:r w:rsidRPr="003C0A06">
        <w:rPr>
          <w:sz w:val="20"/>
          <w:szCs w:val="20"/>
        </w:rPr>
        <w:t>Francis Howell School District will have 96</w:t>
      </w:r>
      <w:proofErr w:type="gramStart"/>
      <w:r w:rsidRPr="003C0A06">
        <w:rPr>
          <w:sz w:val="20"/>
          <w:szCs w:val="20"/>
        </w:rPr>
        <w:t>.%</w:t>
      </w:r>
      <w:proofErr w:type="gramEnd"/>
      <w:r w:rsidRPr="003C0A06">
        <w:rPr>
          <w:sz w:val="20"/>
          <w:szCs w:val="20"/>
        </w:rPr>
        <w:t xml:space="preserve"> by the end of the 13-14 school year.</w:t>
      </w:r>
    </w:p>
    <w:p w:rsidR="00E87B7B" w:rsidRPr="003C0A06" w:rsidRDefault="00E87B7B" w:rsidP="00E87B7B">
      <w:pPr>
        <w:pStyle w:val="NoSpacing"/>
        <w:rPr>
          <w:sz w:val="20"/>
          <w:szCs w:val="20"/>
        </w:rPr>
      </w:pPr>
    </w:p>
    <w:p w:rsidR="00E87B7B" w:rsidRPr="003C0A06" w:rsidRDefault="00E87B7B" w:rsidP="00E87B7B">
      <w:pPr>
        <w:pStyle w:val="NoSpacing"/>
        <w:rPr>
          <w:sz w:val="20"/>
          <w:szCs w:val="20"/>
          <w:u w:val="single"/>
        </w:rPr>
      </w:pPr>
      <w:r w:rsidRPr="003C0A06">
        <w:rPr>
          <w:sz w:val="20"/>
          <w:szCs w:val="20"/>
          <w:u w:val="single"/>
        </w:rPr>
        <w:t xml:space="preserve">ONE YEAR ATTENDANCE GOAL </w:t>
      </w:r>
      <w:r w:rsidRPr="003C0A06">
        <w:rPr>
          <w:rFonts w:cs="Arial"/>
          <w:color w:val="000000"/>
          <w:sz w:val="20"/>
          <w:szCs w:val="20"/>
          <w:u w:val="single"/>
        </w:rPr>
        <w:t>(12/13)</w:t>
      </w:r>
    </w:p>
    <w:p w:rsidR="00E87B7B" w:rsidRPr="003C0A06" w:rsidRDefault="00E87B7B" w:rsidP="00E87B7B">
      <w:pPr>
        <w:pStyle w:val="NoSpacing"/>
        <w:rPr>
          <w:sz w:val="20"/>
          <w:szCs w:val="20"/>
        </w:rPr>
      </w:pPr>
      <w:r w:rsidRPr="003C0A06">
        <w:rPr>
          <w:sz w:val="20"/>
          <w:szCs w:val="20"/>
        </w:rPr>
        <w:t>Francis Howell School District will have 96.5 % attendance for the school year as measured by AYP attendance report.</w:t>
      </w:r>
    </w:p>
    <w:p w:rsidR="00E87B7B" w:rsidRPr="003C0A06" w:rsidRDefault="00E87B7B" w:rsidP="00E87B7B">
      <w:pPr>
        <w:pStyle w:val="NoSpacing"/>
        <w:rPr>
          <w:sz w:val="20"/>
          <w:szCs w:val="20"/>
        </w:rPr>
      </w:pPr>
    </w:p>
    <w:p w:rsidR="00E87B7B" w:rsidRPr="003C0A06" w:rsidRDefault="00E87B7B" w:rsidP="00E87B7B">
      <w:pPr>
        <w:pStyle w:val="NoSpacing"/>
        <w:rPr>
          <w:sz w:val="20"/>
          <w:szCs w:val="20"/>
        </w:rPr>
      </w:pPr>
      <w:r w:rsidRPr="003C0A06">
        <w:rPr>
          <w:sz w:val="20"/>
          <w:szCs w:val="20"/>
        </w:rPr>
        <w:t>Data-driven rationale that led you to this goal (charts):</w:t>
      </w:r>
    </w:p>
    <w:p w:rsidR="00E87B7B" w:rsidRPr="003C0A06" w:rsidRDefault="00E87B7B" w:rsidP="00E87B7B">
      <w:pPr>
        <w:pStyle w:val="NoSpacing"/>
        <w:rPr>
          <w:sz w:val="20"/>
          <w:szCs w:val="20"/>
        </w:rPr>
      </w:pPr>
      <w:proofErr w:type="gramStart"/>
      <w:r w:rsidRPr="003C0A06">
        <w:rPr>
          <w:sz w:val="20"/>
          <w:szCs w:val="20"/>
        </w:rPr>
        <w:t>Currently 96.2%.</w:t>
      </w:r>
      <w:proofErr w:type="gramEnd"/>
      <w:r w:rsidRPr="003C0A06">
        <w:rPr>
          <w:sz w:val="20"/>
          <w:szCs w:val="20"/>
        </w:rPr>
        <w:t xml:space="preserve">  Down .4</w:t>
      </w:r>
      <w:proofErr w:type="gramStart"/>
      <w:r w:rsidRPr="003C0A06">
        <w:rPr>
          <w:sz w:val="20"/>
          <w:szCs w:val="20"/>
        </w:rPr>
        <w:t>%  from</w:t>
      </w:r>
      <w:proofErr w:type="gramEnd"/>
      <w:r w:rsidRPr="003C0A06">
        <w:rPr>
          <w:sz w:val="20"/>
          <w:szCs w:val="20"/>
        </w:rPr>
        <w:t xml:space="preserve"> last year--Hollenbeck threats.</w:t>
      </w:r>
    </w:p>
    <w:p w:rsidR="003C0A06" w:rsidRPr="003C0A06" w:rsidRDefault="003C0A06" w:rsidP="00E87B7B">
      <w:pPr>
        <w:pStyle w:val="NoSpacing"/>
        <w:rPr>
          <w:sz w:val="20"/>
          <w:szCs w:val="20"/>
        </w:rPr>
      </w:pPr>
    </w:p>
    <w:p w:rsidR="00E87B7B" w:rsidRPr="003C0A06" w:rsidRDefault="00E87B7B" w:rsidP="003C0A06">
      <w:pPr>
        <w:pStyle w:val="NoSpacing"/>
        <w:numPr>
          <w:ilvl w:val="0"/>
          <w:numId w:val="6"/>
        </w:numPr>
        <w:rPr>
          <w:sz w:val="20"/>
          <w:szCs w:val="20"/>
        </w:rPr>
      </w:pPr>
      <w:r w:rsidRPr="003C0A06">
        <w:rPr>
          <w:sz w:val="20"/>
          <w:szCs w:val="20"/>
        </w:rPr>
        <w:t>Strategy One:  Each school will set and monitor a SMART attendance goal to include an overall building goal as measured by SIP data collection.  (Mary)</w:t>
      </w:r>
    </w:p>
    <w:p w:rsidR="00E87B7B" w:rsidRPr="003C0A06" w:rsidRDefault="00E87B7B" w:rsidP="003C0A06">
      <w:pPr>
        <w:pStyle w:val="NoSpacing"/>
        <w:numPr>
          <w:ilvl w:val="0"/>
          <w:numId w:val="6"/>
        </w:numPr>
        <w:rPr>
          <w:sz w:val="20"/>
          <w:szCs w:val="20"/>
        </w:rPr>
      </w:pPr>
      <w:r w:rsidRPr="003C0A06">
        <w:rPr>
          <w:sz w:val="20"/>
          <w:szCs w:val="20"/>
        </w:rPr>
        <w:t>Strategy Two:  100% of schools will decrease the percent of students who have 10 or more absences as measured by SIP data quarterly.</w:t>
      </w:r>
    </w:p>
    <w:p w:rsidR="00E87B7B" w:rsidRPr="003C0A06" w:rsidRDefault="00E87B7B" w:rsidP="003C0A06">
      <w:pPr>
        <w:pStyle w:val="NoSpacing"/>
        <w:numPr>
          <w:ilvl w:val="0"/>
          <w:numId w:val="6"/>
        </w:numPr>
        <w:rPr>
          <w:sz w:val="20"/>
          <w:szCs w:val="20"/>
        </w:rPr>
      </w:pPr>
      <w:r w:rsidRPr="003C0A06">
        <w:rPr>
          <w:sz w:val="20"/>
          <w:szCs w:val="20"/>
        </w:rPr>
        <w:t>Strategy Three</w:t>
      </w:r>
      <w:r w:rsidRPr="006E0334">
        <w:rPr>
          <w:sz w:val="20"/>
          <w:szCs w:val="20"/>
        </w:rPr>
        <w:t>:  50</w:t>
      </w:r>
      <w:proofErr w:type="gramStart"/>
      <w:r w:rsidRPr="006E0334">
        <w:rPr>
          <w:sz w:val="20"/>
          <w:szCs w:val="20"/>
        </w:rPr>
        <w:t xml:space="preserve">% </w:t>
      </w:r>
      <w:r w:rsidRPr="003C0A06">
        <w:rPr>
          <w:sz w:val="20"/>
          <w:szCs w:val="20"/>
        </w:rPr>
        <w:t xml:space="preserve"> of</w:t>
      </w:r>
      <w:proofErr w:type="gramEnd"/>
      <w:r w:rsidRPr="003C0A06">
        <w:rPr>
          <w:sz w:val="20"/>
          <w:szCs w:val="20"/>
        </w:rPr>
        <w:t xml:space="preserve"> schools will report the use of home visits as an intervention based on site visit two questions.</w:t>
      </w:r>
    </w:p>
    <w:p w:rsidR="003C0A06" w:rsidRDefault="003C0A06" w:rsidP="00E87B7B">
      <w:pPr>
        <w:pStyle w:val="NoSpacing"/>
        <w:rPr>
          <w:b/>
          <w:sz w:val="20"/>
          <w:szCs w:val="20"/>
        </w:rPr>
      </w:pPr>
    </w:p>
    <w:p w:rsidR="00C02368" w:rsidRPr="00C02368" w:rsidRDefault="00C02368" w:rsidP="00C02368">
      <w:pPr>
        <w:pStyle w:val="NoSpacing"/>
        <w:rPr>
          <w:b/>
          <w:sz w:val="20"/>
          <w:szCs w:val="20"/>
          <w:u w:val="single"/>
        </w:rPr>
      </w:pPr>
      <w:r w:rsidRPr="00C02368">
        <w:rPr>
          <w:b/>
          <w:sz w:val="20"/>
          <w:szCs w:val="20"/>
          <w:u w:val="single"/>
        </w:rPr>
        <w:t>BEHAVIOR</w:t>
      </w:r>
    </w:p>
    <w:p w:rsidR="00C02368" w:rsidRPr="003C0A06" w:rsidRDefault="00C02368" w:rsidP="00C02368">
      <w:pPr>
        <w:pStyle w:val="NoSpacing"/>
        <w:rPr>
          <w:sz w:val="20"/>
          <w:szCs w:val="20"/>
        </w:rPr>
      </w:pPr>
    </w:p>
    <w:p w:rsidR="00C02368" w:rsidRPr="003C0A06" w:rsidRDefault="00C02368" w:rsidP="00C02368">
      <w:pPr>
        <w:pStyle w:val="NoSpacing"/>
        <w:rPr>
          <w:sz w:val="20"/>
          <w:szCs w:val="20"/>
          <w:u w:val="single"/>
        </w:rPr>
      </w:pPr>
      <w:r w:rsidRPr="003C0A06">
        <w:rPr>
          <w:sz w:val="20"/>
          <w:szCs w:val="20"/>
          <w:u w:val="single"/>
        </w:rPr>
        <w:t>THREE YEAR BEHAVIOR GOAL (2013/2014)</w:t>
      </w:r>
    </w:p>
    <w:p w:rsidR="00C02368" w:rsidRPr="003C0A06" w:rsidRDefault="00C02368" w:rsidP="00C02368">
      <w:pPr>
        <w:pStyle w:val="NoSpacing"/>
        <w:rPr>
          <w:color w:val="000000"/>
          <w:sz w:val="20"/>
          <w:szCs w:val="20"/>
        </w:rPr>
      </w:pPr>
      <w:r w:rsidRPr="003C0A06">
        <w:rPr>
          <w:color w:val="000000"/>
          <w:sz w:val="20"/>
          <w:szCs w:val="20"/>
        </w:rPr>
        <w:t>The Francis Howell School District will reduce the number of in-school suspensions and out-of-school suspensions annually from each year prior.</w:t>
      </w:r>
    </w:p>
    <w:p w:rsidR="00C02368" w:rsidRPr="003C0A06" w:rsidRDefault="00C02368" w:rsidP="00C02368">
      <w:pPr>
        <w:pStyle w:val="NoSpacing"/>
        <w:rPr>
          <w:sz w:val="20"/>
          <w:szCs w:val="20"/>
        </w:rPr>
      </w:pPr>
    </w:p>
    <w:p w:rsidR="00C02368" w:rsidRPr="003C0A06" w:rsidRDefault="00C02368" w:rsidP="00C02368">
      <w:pPr>
        <w:pStyle w:val="NoSpacing"/>
        <w:rPr>
          <w:sz w:val="20"/>
          <w:szCs w:val="20"/>
          <w:u w:val="single"/>
        </w:rPr>
      </w:pPr>
      <w:r w:rsidRPr="003C0A06">
        <w:rPr>
          <w:sz w:val="20"/>
          <w:szCs w:val="20"/>
          <w:u w:val="single"/>
        </w:rPr>
        <w:t xml:space="preserve">ONE-YEAR BEHAVIOR GOAL </w:t>
      </w:r>
      <w:r w:rsidRPr="003C0A06">
        <w:rPr>
          <w:rFonts w:cs="Arial"/>
          <w:color w:val="000000"/>
          <w:sz w:val="20"/>
          <w:szCs w:val="20"/>
          <w:u w:val="single"/>
        </w:rPr>
        <w:t>(12/13)</w:t>
      </w:r>
      <w:r w:rsidRPr="003C0A06">
        <w:rPr>
          <w:sz w:val="20"/>
          <w:szCs w:val="20"/>
          <w:u w:val="single"/>
        </w:rPr>
        <w:t xml:space="preserve"> (Student centered)</w:t>
      </w:r>
    </w:p>
    <w:p w:rsidR="00C02368" w:rsidRPr="003C0A06" w:rsidRDefault="00C02368" w:rsidP="00C02368">
      <w:pPr>
        <w:pStyle w:val="NoSpacing"/>
        <w:rPr>
          <w:sz w:val="20"/>
          <w:szCs w:val="20"/>
        </w:rPr>
      </w:pPr>
    </w:p>
    <w:p w:rsidR="00C02368" w:rsidRPr="003C0A06" w:rsidRDefault="00C02368" w:rsidP="00C02368">
      <w:pPr>
        <w:pStyle w:val="NoSpacing"/>
        <w:rPr>
          <w:sz w:val="20"/>
          <w:szCs w:val="20"/>
        </w:rPr>
      </w:pPr>
      <w:r w:rsidRPr="003C0A06">
        <w:rPr>
          <w:sz w:val="20"/>
          <w:szCs w:val="20"/>
        </w:rPr>
        <w:t>The Francis Howell School District will reduce the number of in-school suspensions by 2% and Out-of-School Suspensions by 5% from 10-11.</w:t>
      </w:r>
    </w:p>
    <w:p w:rsidR="00C02368" w:rsidRPr="003C0A06" w:rsidRDefault="00C02368" w:rsidP="00C02368">
      <w:pPr>
        <w:pStyle w:val="NoSpacing"/>
        <w:rPr>
          <w:sz w:val="20"/>
          <w:szCs w:val="20"/>
        </w:rPr>
      </w:pPr>
    </w:p>
    <w:p w:rsidR="00C02368" w:rsidRDefault="00C02368" w:rsidP="00C02368">
      <w:pPr>
        <w:pStyle w:val="NoSpacing"/>
        <w:rPr>
          <w:sz w:val="20"/>
          <w:szCs w:val="20"/>
        </w:rPr>
      </w:pPr>
      <w:r w:rsidRPr="003C0A06">
        <w:rPr>
          <w:sz w:val="20"/>
          <w:szCs w:val="20"/>
        </w:rPr>
        <w:t>Data-driven rationale that led you to this goal (charts):</w:t>
      </w:r>
    </w:p>
    <w:p w:rsidR="00C02368" w:rsidRPr="003C0A06" w:rsidRDefault="00C02368" w:rsidP="00C02368">
      <w:pPr>
        <w:pStyle w:val="NoSpacing"/>
        <w:numPr>
          <w:ilvl w:val="0"/>
          <w:numId w:val="7"/>
        </w:numPr>
        <w:rPr>
          <w:sz w:val="20"/>
          <w:szCs w:val="20"/>
        </w:rPr>
      </w:pPr>
      <w:r w:rsidRPr="003C0A06">
        <w:rPr>
          <w:sz w:val="20"/>
          <w:szCs w:val="20"/>
        </w:rPr>
        <w:t xml:space="preserve">Strategy One:  Each school will set and monitor a SMART goal, strategies, and action steps for improving student behavior.  </w:t>
      </w:r>
    </w:p>
    <w:p w:rsidR="00C02368" w:rsidRPr="003C0A06" w:rsidRDefault="00C02368" w:rsidP="00C02368">
      <w:pPr>
        <w:pStyle w:val="NoSpacing"/>
        <w:numPr>
          <w:ilvl w:val="0"/>
          <w:numId w:val="7"/>
        </w:numPr>
        <w:rPr>
          <w:sz w:val="20"/>
          <w:szCs w:val="20"/>
        </w:rPr>
      </w:pPr>
      <w:r w:rsidRPr="003C0A06">
        <w:rPr>
          <w:sz w:val="20"/>
          <w:szCs w:val="20"/>
        </w:rPr>
        <w:t xml:space="preserve">Strategy Two:  Francis Howell School District will perform at or below the state average on all components of the Missouri Drug and Alcohol Survey when it is given next in 2012.  </w:t>
      </w:r>
    </w:p>
    <w:p w:rsidR="00C02368" w:rsidRPr="003C0A06" w:rsidRDefault="00C02368" w:rsidP="00C02368">
      <w:pPr>
        <w:pStyle w:val="NoSpacing"/>
        <w:numPr>
          <w:ilvl w:val="0"/>
          <w:numId w:val="7"/>
        </w:numPr>
        <w:rPr>
          <w:sz w:val="20"/>
          <w:szCs w:val="20"/>
        </w:rPr>
      </w:pPr>
      <w:r w:rsidRPr="003C0A06">
        <w:rPr>
          <w:sz w:val="20"/>
          <w:szCs w:val="20"/>
        </w:rPr>
        <w:t>Strategy Three:  100% students will be educated twice yearly on safe bullying reporting and each grade span will be provided with essential guidance lessons that address bullying proactively as measured by monitoring sheet/log and/or checklists.</w:t>
      </w:r>
    </w:p>
    <w:p w:rsidR="00C02368" w:rsidRDefault="00C02368" w:rsidP="00C02368">
      <w:pPr>
        <w:pStyle w:val="NoSpacing"/>
        <w:numPr>
          <w:ilvl w:val="0"/>
          <w:numId w:val="7"/>
        </w:numPr>
        <w:rPr>
          <w:sz w:val="20"/>
          <w:szCs w:val="20"/>
        </w:rPr>
      </w:pPr>
      <w:r w:rsidRPr="003C0A06">
        <w:rPr>
          <w:sz w:val="20"/>
          <w:szCs w:val="20"/>
        </w:rPr>
        <w:t xml:space="preserve">Strategy Four:  Each </w:t>
      </w:r>
      <w:proofErr w:type="spellStart"/>
      <w:r w:rsidRPr="003C0A06">
        <w:rPr>
          <w:sz w:val="20"/>
          <w:szCs w:val="20"/>
        </w:rPr>
        <w:t>shool</w:t>
      </w:r>
      <w:proofErr w:type="spellEnd"/>
      <w:r w:rsidRPr="003C0A06">
        <w:rPr>
          <w:sz w:val="20"/>
          <w:szCs w:val="20"/>
        </w:rPr>
        <w:t xml:space="preserve"> will decrease their Top 3 discipline offenses by 5%.</w:t>
      </w:r>
    </w:p>
    <w:p w:rsidR="00C02368" w:rsidRDefault="00C02368" w:rsidP="00C02368">
      <w:pPr>
        <w:pStyle w:val="NoSpacing"/>
        <w:rPr>
          <w:sz w:val="20"/>
          <w:szCs w:val="20"/>
        </w:rPr>
      </w:pPr>
    </w:p>
    <w:p w:rsidR="00C02368" w:rsidRPr="00C02368" w:rsidRDefault="00C02368" w:rsidP="00C02368">
      <w:pPr>
        <w:pStyle w:val="NoSpacing"/>
        <w:rPr>
          <w:b/>
          <w:sz w:val="20"/>
          <w:szCs w:val="20"/>
          <w:u w:val="single"/>
        </w:rPr>
      </w:pPr>
    </w:p>
    <w:p w:rsidR="00C02368" w:rsidRPr="00C02368" w:rsidRDefault="00C02368" w:rsidP="00C02368">
      <w:pPr>
        <w:pStyle w:val="NoSpacing"/>
        <w:rPr>
          <w:b/>
          <w:sz w:val="20"/>
          <w:szCs w:val="20"/>
          <w:u w:val="single"/>
        </w:rPr>
      </w:pPr>
      <w:r w:rsidRPr="00C02368">
        <w:rPr>
          <w:b/>
          <w:sz w:val="20"/>
          <w:szCs w:val="20"/>
          <w:u w:val="single"/>
        </w:rPr>
        <w:t>CLIMATE</w:t>
      </w:r>
    </w:p>
    <w:p w:rsidR="00C02368" w:rsidRPr="00C02368" w:rsidRDefault="00C02368" w:rsidP="00C02368">
      <w:pPr>
        <w:pStyle w:val="NoSpacing"/>
        <w:rPr>
          <w:sz w:val="20"/>
          <w:szCs w:val="20"/>
        </w:rPr>
      </w:pPr>
    </w:p>
    <w:p w:rsidR="00C02368" w:rsidRPr="00C02368" w:rsidRDefault="00C02368" w:rsidP="00C02368">
      <w:pPr>
        <w:rPr>
          <w:sz w:val="20"/>
          <w:szCs w:val="20"/>
          <w:u w:val="single"/>
        </w:rPr>
      </w:pPr>
      <w:r w:rsidRPr="00C02368">
        <w:rPr>
          <w:sz w:val="20"/>
          <w:szCs w:val="20"/>
          <w:u w:val="single"/>
        </w:rPr>
        <w:t>THREE-YEAR GOAL STATEMENT</w:t>
      </w:r>
    </w:p>
    <w:p w:rsidR="00C02368" w:rsidRPr="003C0A06" w:rsidRDefault="00C02368" w:rsidP="00C02368">
      <w:pPr>
        <w:rPr>
          <w:sz w:val="22"/>
          <w:szCs w:val="22"/>
        </w:rPr>
      </w:pPr>
      <w:r w:rsidRPr="003C0A06">
        <w:rPr>
          <w:sz w:val="22"/>
          <w:szCs w:val="22"/>
        </w:rPr>
        <w:t>100% of schools will have 80% agree/strongly agree on all five (5) common District questions.</w:t>
      </w:r>
    </w:p>
    <w:p w:rsidR="00C02368" w:rsidRPr="00C02368" w:rsidRDefault="00C02368" w:rsidP="00C02368">
      <w:pPr>
        <w:pStyle w:val="NoSpacing"/>
        <w:rPr>
          <w:sz w:val="20"/>
          <w:szCs w:val="20"/>
        </w:rPr>
      </w:pPr>
    </w:p>
    <w:p w:rsidR="00C02368" w:rsidRPr="00C02368" w:rsidRDefault="00C02368" w:rsidP="00C02368">
      <w:pPr>
        <w:rPr>
          <w:sz w:val="20"/>
          <w:szCs w:val="20"/>
          <w:u w:val="single"/>
        </w:rPr>
      </w:pPr>
      <w:r w:rsidRPr="00C02368">
        <w:rPr>
          <w:sz w:val="20"/>
          <w:szCs w:val="20"/>
          <w:u w:val="single"/>
        </w:rPr>
        <w:t xml:space="preserve">ONE-YEAR GOAL STATEMENT </w:t>
      </w:r>
      <w:r w:rsidRPr="00C02368">
        <w:rPr>
          <w:rFonts w:cs="Arial"/>
          <w:color w:val="000000"/>
          <w:sz w:val="20"/>
          <w:szCs w:val="20"/>
          <w:u w:val="single"/>
        </w:rPr>
        <w:t>(12/13)</w:t>
      </w:r>
    </w:p>
    <w:p w:rsidR="00C02368" w:rsidRPr="003C0A06" w:rsidRDefault="00C02368" w:rsidP="00C02368">
      <w:pPr>
        <w:rPr>
          <w:sz w:val="22"/>
          <w:szCs w:val="22"/>
        </w:rPr>
      </w:pPr>
      <w:r w:rsidRPr="003C0A06">
        <w:rPr>
          <w:sz w:val="22"/>
          <w:szCs w:val="22"/>
        </w:rPr>
        <w:t>100% of schools will have 80% agree/strongly agree on all five (5) common District questions or will demonstrate improvement on all less than 80%.</w:t>
      </w:r>
    </w:p>
    <w:p w:rsidR="00C02368" w:rsidRPr="003C0A06" w:rsidRDefault="00C02368" w:rsidP="00C02368">
      <w:pPr>
        <w:rPr>
          <w:sz w:val="20"/>
          <w:szCs w:val="20"/>
        </w:rPr>
      </w:pPr>
    </w:p>
    <w:p w:rsidR="00C02368" w:rsidRPr="003C0A06" w:rsidRDefault="00C02368" w:rsidP="00C02368">
      <w:pPr>
        <w:rPr>
          <w:sz w:val="20"/>
          <w:szCs w:val="20"/>
        </w:rPr>
      </w:pPr>
      <w:r w:rsidRPr="003C0A06">
        <w:rPr>
          <w:sz w:val="20"/>
          <w:szCs w:val="20"/>
        </w:rPr>
        <w:t>Data-driven rationale that led you to this goal (charts):</w:t>
      </w:r>
    </w:p>
    <w:p w:rsidR="00C02368" w:rsidRPr="003C0A06" w:rsidRDefault="00C02368" w:rsidP="00C02368">
      <w:pPr>
        <w:pStyle w:val="NoSpacing"/>
        <w:numPr>
          <w:ilvl w:val="0"/>
          <w:numId w:val="8"/>
        </w:numPr>
        <w:rPr>
          <w:sz w:val="20"/>
          <w:szCs w:val="20"/>
        </w:rPr>
      </w:pPr>
      <w:r w:rsidRPr="003C0A06">
        <w:rPr>
          <w:sz w:val="20"/>
          <w:szCs w:val="20"/>
        </w:rPr>
        <w:t>Strategy One:  100% of schools will implement an action plan based on a SMART climate goal included in each School Improvement Plan.  (Mary)</w:t>
      </w:r>
    </w:p>
    <w:p w:rsidR="00C02368" w:rsidRDefault="00C02368" w:rsidP="00C02368">
      <w:pPr>
        <w:pStyle w:val="NoSpacing"/>
        <w:numPr>
          <w:ilvl w:val="0"/>
          <w:numId w:val="8"/>
        </w:numPr>
        <w:rPr>
          <w:sz w:val="20"/>
          <w:szCs w:val="20"/>
        </w:rPr>
      </w:pPr>
      <w:r w:rsidRPr="003C0A06">
        <w:rPr>
          <w:sz w:val="20"/>
          <w:szCs w:val="20"/>
        </w:rPr>
        <w:t>Strategy Two:  After baseline data is collected. 100% of buildings will</w:t>
      </w:r>
      <w:r>
        <w:rPr>
          <w:sz w:val="20"/>
          <w:szCs w:val="20"/>
        </w:rPr>
        <w:t xml:space="preserve"> </w:t>
      </w:r>
      <w:r w:rsidRPr="003C0A06">
        <w:rPr>
          <w:sz w:val="20"/>
          <w:szCs w:val="20"/>
        </w:rPr>
        <w:t>demonstrate improvement or be meeting district expectation on all five (5</w:t>
      </w:r>
      <w:proofErr w:type="gramStart"/>
      <w:r w:rsidRPr="003C0A06">
        <w:rPr>
          <w:sz w:val="20"/>
          <w:szCs w:val="20"/>
        </w:rPr>
        <w:t>)common</w:t>
      </w:r>
      <w:proofErr w:type="gramEnd"/>
      <w:r w:rsidRPr="003C0A06">
        <w:rPr>
          <w:sz w:val="20"/>
          <w:szCs w:val="20"/>
        </w:rPr>
        <w:t xml:space="preserve"> parent questions.</w:t>
      </w:r>
    </w:p>
    <w:p w:rsidR="00C02368" w:rsidRDefault="00C02368" w:rsidP="00C02368">
      <w:pPr>
        <w:pStyle w:val="NoSpacing"/>
        <w:rPr>
          <w:b/>
          <w:sz w:val="20"/>
          <w:szCs w:val="20"/>
        </w:rPr>
      </w:pPr>
    </w:p>
    <w:p w:rsidR="003C0A06" w:rsidRDefault="003C0A06" w:rsidP="00E87B7B">
      <w:pPr>
        <w:pStyle w:val="NoSpacing"/>
        <w:rPr>
          <w:b/>
          <w:sz w:val="20"/>
          <w:szCs w:val="20"/>
        </w:rPr>
      </w:pPr>
    </w:p>
    <w:sectPr w:rsidR="003C0A06" w:rsidSect="003C0A06">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3138" w:rsidRDefault="00123138" w:rsidP="00E87B7B">
      <w:r>
        <w:separator/>
      </w:r>
    </w:p>
  </w:endnote>
  <w:endnote w:type="continuationSeparator" w:id="0">
    <w:p w:rsidR="00123138" w:rsidRDefault="00123138" w:rsidP="00E87B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3138" w:rsidRDefault="00123138" w:rsidP="00E87B7B">
      <w:r>
        <w:separator/>
      </w:r>
    </w:p>
  </w:footnote>
  <w:footnote w:type="continuationSeparator" w:id="0">
    <w:p w:rsidR="00123138" w:rsidRDefault="00123138" w:rsidP="00E87B7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1pt;height:11pt" o:bullet="t">
        <v:imagedata r:id="rId1" o:title="BD14565_"/>
      </v:shape>
    </w:pict>
  </w:numPicBullet>
  <w:abstractNum w:abstractNumId="0">
    <w:nsid w:val="0BC3618E"/>
    <w:multiLevelType w:val="hybridMultilevel"/>
    <w:tmpl w:val="B60A24A6"/>
    <w:lvl w:ilvl="0" w:tplc="2086093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AD5960"/>
    <w:multiLevelType w:val="hybridMultilevel"/>
    <w:tmpl w:val="15EAFD3C"/>
    <w:lvl w:ilvl="0" w:tplc="2086093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FE47A9"/>
    <w:multiLevelType w:val="hybridMultilevel"/>
    <w:tmpl w:val="B16E381E"/>
    <w:lvl w:ilvl="0" w:tplc="2086093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4D1824"/>
    <w:multiLevelType w:val="hybridMultilevel"/>
    <w:tmpl w:val="91ACDF90"/>
    <w:lvl w:ilvl="0" w:tplc="2086093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9F257DA"/>
    <w:multiLevelType w:val="hybridMultilevel"/>
    <w:tmpl w:val="3CD665D0"/>
    <w:lvl w:ilvl="0" w:tplc="BEA2DB3C">
      <w:start w:val="1"/>
      <w:numFmt w:val="bullet"/>
      <w:lvlText w:val=""/>
      <w:lvlPicBulletId w:val="0"/>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2FF60EC"/>
    <w:multiLevelType w:val="hybridMultilevel"/>
    <w:tmpl w:val="F9A02A0C"/>
    <w:lvl w:ilvl="0" w:tplc="2086093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1E3887"/>
    <w:multiLevelType w:val="hybridMultilevel"/>
    <w:tmpl w:val="28B4F308"/>
    <w:lvl w:ilvl="0" w:tplc="2086093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3E11D01"/>
    <w:multiLevelType w:val="hybridMultilevel"/>
    <w:tmpl w:val="C9660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D4614B5"/>
    <w:multiLevelType w:val="hybridMultilevel"/>
    <w:tmpl w:val="F5F8D2F6"/>
    <w:lvl w:ilvl="0" w:tplc="BEA2DB3C">
      <w:start w:val="1"/>
      <w:numFmt w:val="bullet"/>
      <w:lvlText w:val=""/>
      <w:lvlPicBulletId w:val="0"/>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FBA257C"/>
    <w:multiLevelType w:val="hybridMultilevel"/>
    <w:tmpl w:val="9976A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7"/>
  </w:num>
  <w:num w:numId="4">
    <w:abstractNumId w:val="9"/>
  </w:num>
  <w:num w:numId="5">
    <w:abstractNumId w:val="1"/>
  </w:num>
  <w:num w:numId="6">
    <w:abstractNumId w:val="3"/>
  </w:num>
  <w:num w:numId="7">
    <w:abstractNumId w:val="5"/>
  </w:num>
  <w:num w:numId="8">
    <w:abstractNumId w:val="2"/>
  </w:num>
  <w:num w:numId="9">
    <w:abstractNumId w:val="4"/>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5"/>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7B7B"/>
    <w:rsid w:val="000E3354"/>
    <w:rsid w:val="00123138"/>
    <w:rsid w:val="0032348D"/>
    <w:rsid w:val="0039504A"/>
    <w:rsid w:val="003C0A06"/>
    <w:rsid w:val="004C3539"/>
    <w:rsid w:val="00504038"/>
    <w:rsid w:val="005833E5"/>
    <w:rsid w:val="006E0334"/>
    <w:rsid w:val="00C02368"/>
    <w:rsid w:val="00C70979"/>
    <w:rsid w:val="00E87B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0A06"/>
    <w:pPr>
      <w:spacing w:after="0" w:line="240" w:lineRule="auto"/>
    </w:pPr>
    <w:rPr>
      <w:rFonts w:ascii="Gill Sans MT" w:eastAsia="Times New Roman" w:hAnsi="Gill Sans MT"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87B7B"/>
    <w:pPr>
      <w:tabs>
        <w:tab w:val="center" w:pos="4320"/>
        <w:tab w:val="right" w:pos="8640"/>
      </w:tabs>
    </w:pPr>
  </w:style>
  <w:style w:type="character" w:customStyle="1" w:styleId="HeaderChar">
    <w:name w:val="Header Char"/>
    <w:basedOn w:val="DefaultParagraphFont"/>
    <w:link w:val="Header"/>
    <w:uiPriority w:val="99"/>
    <w:rsid w:val="00E87B7B"/>
    <w:rPr>
      <w:rFonts w:ascii="Gill Sans MT" w:eastAsia="Times New Roman" w:hAnsi="Gill Sans MT" w:cs="Times New Roman"/>
      <w:sz w:val="24"/>
      <w:szCs w:val="24"/>
    </w:rPr>
  </w:style>
  <w:style w:type="paragraph" w:styleId="ListParagraph">
    <w:name w:val="List Paragraph"/>
    <w:basedOn w:val="Normal"/>
    <w:uiPriority w:val="34"/>
    <w:qFormat/>
    <w:rsid w:val="00E87B7B"/>
    <w:pPr>
      <w:ind w:left="720"/>
      <w:contextualSpacing/>
    </w:pPr>
  </w:style>
  <w:style w:type="paragraph" w:styleId="Footer">
    <w:name w:val="footer"/>
    <w:basedOn w:val="Normal"/>
    <w:link w:val="FooterChar"/>
    <w:uiPriority w:val="99"/>
    <w:semiHidden/>
    <w:unhideWhenUsed/>
    <w:rsid w:val="00E87B7B"/>
    <w:pPr>
      <w:tabs>
        <w:tab w:val="center" w:pos="4680"/>
        <w:tab w:val="right" w:pos="9360"/>
      </w:tabs>
    </w:pPr>
  </w:style>
  <w:style w:type="character" w:customStyle="1" w:styleId="FooterChar">
    <w:name w:val="Footer Char"/>
    <w:basedOn w:val="DefaultParagraphFont"/>
    <w:link w:val="Footer"/>
    <w:uiPriority w:val="99"/>
    <w:semiHidden/>
    <w:rsid w:val="00E87B7B"/>
  </w:style>
  <w:style w:type="paragraph" w:styleId="NoSpacing">
    <w:name w:val="No Spacing"/>
    <w:uiPriority w:val="1"/>
    <w:qFormat/>
    <w:rsid w:val="00E87B7B"/>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0A06"/>
    <w:pPr>
      <w:spacing w:after="0" w:line="240" w:lineRule="auto"/>
    </w:pPr>
    <w:rPr>
      <w:rFonts w:ascii="Gill Sans MT" w:eastAsia="Times New Roman" w:hAnsi="Gill Sans MT"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87B7B"/>
    <w:pPr>
      <w:tabs>
        <w:tab w:val="center" w:pos="4320"/>
        <w:tab w:val="right" w:pos="8640"/>
      </w:tabs>
    </w:pPr>
  </w:style>
  <w:style w:type="character" w:customStyle="1" w:styleId="HeaderChar">
    <w:name w:val="Header Char"/>
    <w:basedOn w:val="DefaultParagraphFont"/>
    <w:link w:val="Header"/>
    <w:uiPriority w:val="99"/>
    <w:rsid w:val="00E87B7B"/>
    <w:rPr>
      <w:rFonts w:ascii="Gill Sans MT" w:eastAsia="Times New Roman" w:hAnsi="Gill Sans MT" w:cs="Times New Roman"/>
      <w:sz w:val="24"/>
      <w:szCs w:val="24"/>
    </w:rPr>
  </w:style>
  <w:style w:type="paragraph" w:styleId="ListParagraph">
    <w:name w:val="List Paragraph"/>
    <w:basedOn w:val="Normal"/>
    <w:uiPriority w:val="34"/>
    <w:qFormat/>
    <w:rsid w:val="00E87B7B"/>
    <w:pPr>
      <w:ind w:left="720"/>
      <w:contextualSpacing/>
    </w:pPr>
  </w:style>
  <w:style w:type="paragraph" w:styleId="Footer">
    <w:name w:val="footer"/>
    <w:basedOn w:val="Normal"/>
    <w:link w:val="FooterChar"/>
    <w:uiPriority w:val="99"/>
    <w:semiHidden/>
    <w:unhideWhenUsed/>
    <w:rsid w:val="00E87B7B"/>
    <w:pPr>
      <w:tabs>
        <w:tab w:val="center" w:pos="4680"/>
        <w:tab w:val="right" w:pos="9360"/>
      </w:tabs>
    </w:pPr>
  </w:style>
  <w:style w:type="character" w:customStyle="1" w:styleId="FooterChar">
    <w:name w:val="Footer Char"/>
    <w:basedOn w:val="DefaultParagraphFont"/>
    <w:link w:val="Footer"/>
    <w:uiPriority w:val="99"/>
    <w:semiHidden/>
    <w:rsid w:val="00E87B7B"/>
  </w:style>
  <w:style w:type="paragraph" w:styleId="NoSpacing">
    <w:name w:val="No Spacing"/>
    <w:uiPriority w:val="1"/>
    <w:qFormat/>
    <w:rsid w:val="00E87B7B"/>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775</Words>
  <Characters>4424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Francis Howell School District</Company>
  <LinksUpToDate>false</LinksUpToDate>
  <CharactersWithSpaces>5189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klcallahan</dc:creator>
  <cp:lastModifiedBy>Ray Eernisse</cp:lastModifiedBy>
  <cp:revision>3</cp:revision>
  <dcterms:created xsi:type="dcterms:W3CDTF">2012-09-10T15:46:00Z</dcterms:created>
  <dcterms:modified xsi:type="dcterms:W3CDTF">2012-09-10T15:47:00Z</dcterms:modified>
</cp:coreProperties>
</file>